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дополнения в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лингвистической экспертизы проектов правовых актов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губернатора Еврейской автономной области и иных документов, утвержденный постановлением губернатора Еврейской автономной области от 25.01.2019 № 9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>
      <w:pPr>
        <w:pStyle w:val="ConsPlusNormal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лингвистической экспертизы проектов правовых актов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губернатора Еврейской автономной области и иных документов, утвержденный постановлением губернатора Еврейской автономной области от 25.01.2019 № 9 «Об утверждении Порядка проведения лингвистической экспертизы проектов правовых актов правительства и губернатора Еврейской автономной области и иных документов», следующее дополнение:</w:t>
      </w:r>
    </w:p>
    <w:p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четвертый раздела 2 «Лингвистическая экспертиза проектов правовых актов» дополнить словами «; об утверждении 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 на очередной год и внесении изменений и дополнений в них; об утверждении перечня главных администраторов доходов областного бюджета и перечня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областного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внесении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указанные перечни</w:t>
      </w:r>
      <w:r>
        <w:rPr>
          <w:rFonts w:ascii="Times New Roman" w:hAnsi="Times New Roman" w:cs="Times New Roman"/>
          <w:sz w:val="28"/>
          <w:szCs w:val="28"/>
        </w:rPr>
        <w:t>; о</w:t>
      </w:r>
      <w:r>
        <w:rPr>
          <w:rFonts w:ascii="Times New Roman" w:hAnsi="Times New Roman" w:cs="Times New Roman"/>
          <w:sz w:val="28"/>
          <w:szCs w:val="28"/>
        </w:rPr>
        <w:t>б определении государственных органов главными администраторами доходов местных бюджетов».</w:t>
      </w:r>
    </w:p>
    <w:p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области –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</w:p>
    <w:p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Садаев</w:t>
      </w:r>
      <w:proofErr w:type="spellEnd"/>
    </w:p>
    <w:sectPr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552242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4FCF"/>
    <w:multiLevelType w:val="hybridMultilevel"/>
    <w:tmpl w:val="5C9C328A"/>
    <w:lvl w:ilvl="0" w:tplc="A50651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Селюнина Ольга Анатольевна</cp:lastModifiedBy>
  <cp:revision>18</cp:revision>
  <cp:lastPrinted>2023-05-13T05:31:00Z</cp:lastPrinted>
  <dcterms:created xsi:type="dcterms:W3CDTF">2021-12-24T02:36:00Z</dcterms:created>
  <dcterms:modified xsi:type="dcterms:W3CDTF">2023-05-13T05:36:00Z</dcterms:modified>
</cp:coreProperties>
</file>